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SHOKZ OPENDOTS ONE User Guide (SHOKZ E310)</w:t>
      </w:r>
    </w:p>
    <w:bookmarkStart w:id="32" w:name="shokz-opendots-one-user-guide-shokz-e310"/>
    <w:p>
      <w:pPr>
        <w:pStyle w:val="Heading1"/>
      </w:pPr>
      <w:r>
        <w:t xml:space="preserve">🎧 SHOKZ OPENDOTS ONE User Guide (SHOKZ E310)</w:t>
      </w:r>
    </w:p>
    <w:bookmarkStart w:id="10" w:name="shokz-app-information"/>
    <w:p>
      <w:pPr>
        <w:pStyle w:val="Heading2"/>
      </w:pPr>
      <w:r>
        <w:t xml:space="preserve">📱 Shokz App Information</w:t>
      </w:r>
    </w:p>
    <w:p>
      <w:pPr>
        <w:pStyle w:val="FirstParagraph"/>
      </w:pPr>
      <w:r>
        <w:t xml:space="preserve">The Shokz App is available to download on the</w:t>
      </w:r>
      <w:r>
        <w:t xml:space="preserve"> </w:t>
      </w:r>
      <w:r>
        <w:rPr>
          <w:b/>
          <w:bCs/>
        </w:rPr>
        <w:t xml:space="preserve">App Store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Google Play</w:t>
      </w:r>
      <w:r>
        <w:t xml:space="preserve">.</w:t>
      </w:r>
    </w:p>
    <w:p>
      <w:pPr>
        <w:pStyle w:val="BodyText"/>
      </w:pPr>
      <w:r>
        <w:t xml:space="preserve">The App offers a variety of features for an enhanced user experience, including:</w:t>
      </w:r>
    </w:p>
    <w:p>
      <w:pPr>
        <w:pStyle w:val="Compact"/>
        <w:numPr>
          <w:ilvl w:val="0"/>
          <w:numId w:val="1001"/>
        </w:numPr>
      </w:pPr>
      <w:r>
        <w:t xml:space="preserve">Dolby Audio toggle</w:t>
      </w:r>
    </w:p>
    <w:p>
      <w:pPr>
        <w:pStyle w:val="Compact"/>
        <w:numPr>
          <w:ilvl w:val="0"/>
          <w:numId w:val="1001"/>
        </w:numPr>
      </w:pPr>
      <w:r>
        <w:t xml:space="preserve">Customizable sound modes</w:t>
      </w:r>
    </w:p>
    <w:p>
      <w:pPr>
        <w:pStyle w:val="Compact"/>
        <w:numPr>
          <w:ilvl w:val="0"/>
          <w:numId w:val="1001"/>
        </w:numPr>
      </w:pPr>
      <w:r>
        <w:t xml:space="preserve">Dual-device connection (MultiPoint Pairing)</w:t>
      </w:r>
    </w:p>
    <w:p>
      <w:pPr>
        <w:pStyle w:val="Compact"/>
        <w:numPr>
          <w:ilvl w:val="0"/>
          <w:numId w:val="1001"/>
        </w:numPr>
      </w:pPr>
      <w:r>
        <w:t xml:space="preserve">Battery status display</w:t>
      </w:r>
    </w:p>
    <w:p>
      <w:pPr>
        <w:pStyle w:val="Compact"/>
        <w:numPr>
          <w:ilvl w:val="0"/>
          <w:numId w:val="1001"/>
        </w:numPr>
      </w:pPr>
      <w:r>
        <w:t xml:space="preserve">Find My Earbuds</w:t>
      </w:r>
    </w:p>
    <w:p>
      <w:pPr>
        <w:pStyle w:val="Compact"/>
        <w:numPr>
          <w:ilvl w:val="0"/>
          <w:numId w:val="1001"/>
        </w:numPr>
      </w:pPr>
      <w:r>
        <w:t xml:space="preserve">Touch control customization</w:t>
      </w:r>
    </w:p>
    <w:p>
      <w:pPr>
        <w:pStyle w:val="Compact"/>
        <w:numPr>
          <w:ilvl w:val="0"/>
          <w:numId w:val="1001"/>
        </w:numPr>
      </w:pPr>
      <w:r>
        <w:t xml:space="preserve">Wear detection toggle</w:t>
      </w:r>
    </w:p>
    <w:p>
      <w:pPr>
        <w:pStyle w:val="Compact"/>
        <w:numPr>
          <w:ilvl w:val="0"/>
          <w:numId w:val="1001"/>
        </w:numPr>
      </w:pPr>
      <w:r>
        <w:t xml:space="preserve">Left-right earbud swap (Interchangeable Left/Right Earbud)</w:t>
      </w:r>
    </w:p>
    <w:p>
      <w:pPr>
        <w:pStyle w:val="Compact"/>
        <w:numPr>
          <w:ilvl w:val="0"/>
          <w:numId w:val="1001"/>
        </w:numPr>
      </w:pPr>
      <w:r>
        <w:t xml:space="preserve">Prompt volume adjustment</w:t>
      </w:r>
    </w:p>
    <w:p>
      <w:pPr>
        <w:pStyle w:val="Compact"/>
        <w:numPr>
          <w:ilvl w:val="0"/>
          <w:numId w:val="1001"/>
        </w:numPr>
      </w:pPr>
      <w:r>
        <w:t xml:space="preserve">Firmware updates</w:t>
      </w:r>
    </w:p>
    <w:p>
      <w:pPr>
        <w:pStyle w:val="FirstParagraph"/>
      </w:pPr>
      <w:r>
        <w:rPr>
          <w:b/>
          <w:bCs/>
        </w:rPr>
        <w:t xml:space="preserve">Note</w:t>
      </w:r>
      <w:r>
        <w:t xml:space="preserve">: The Shokz App is not yet available in some regions. For more information, please visit</w:t>
      </w:r>
      <w:r>
        <w:t xml:space="preserve"> </w:t>
      </w:r>
      <w:hyperlink r:id="rId9">
        <w:r>
          <w:rPr>
            <w:rStyle w:val="Hyperlink"/>
          </w:rPr>
          <w:t xml:space="preserve">userguide.shokz.net/opendotsone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End w:id="10"/>
    <w:bookmarkStart w:id="11" w:name="catalogue"/>
    <w:p>
      <w:pPr>
        <w:pStyle w:val="Heading2"/>
      </w:pPr>
      <w:r>
        <w:t xml:space="preserve">📖 Catalogue</w:t>
      </w:r>
    </w:p>
    <w:p>
      <w:pPr>
        <w:pStyle w:val="FirstParagraph"/>
      </w:pPr>
      <w:r>
        <w:t xml:space="preserve">The following page numbers correspond to the printed manual's catalogue for consistency.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Section</w:t>
            </w:r>
          </w:p>
        </w:tc>
        <w:tc>
          <w:tcPr/>
          <w:p>
            <w:pPr>
              <w:pStyle w:val="Compact"/>
            </w:pPr>
            <w:r>
              <w:t xml:space="preserve">Page Number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WHAT'S IN THE BOX</w:t>
            </w:r>
          </w:p>
        </w:tc>
        <w:tc>
          <w:tcPr/>
          <w:p>
            <w:pPr>
              <w:pStyle w:val="Compact"/>
            </w:pPr>
            <w:r>
              <w:t xml:space="preserve">03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WEAR AND USE</w:t>
            </w:r>
          </w:p>
        </w:tc>
        <w:tc>
          <w:tcPr/>
          <w:p>
            <w:pPr>
              <w:pStyle w:val="Compact"/>
            </w:pPr>
            <w:r>
              <w:t xml:space="preserve">05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Earbud Diagram</w:t>
            </w:r>
          </w:p>
        </w:tc>
        <w:tc>
          <w:tcPr/>
          <w:p>
            <w:pPr>
              <w:pStyle w:val="Compact"/>
            </w:pPr>
            <w:r>
              <w:t xml:space="preserve">06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Charging Case</w:t>
            </w:r>
          </w:p>
        </w:tc>
        <w:tc>
          <w:tcPr/>
          <w:p>
            <w:pPr>
              <w:pStyle w:val="Compact"/>
            </w:pPr>
            <w:r>
              <w:t xml:space="preserve">07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Bluetooth Pairing Instructions</w:t>
            </w:r>
          </w:p>
        </w:tc>
        <w:tc>
          <w:tcPr/>
          <w:p>
            <w:pPr>
              <w:pStyle w:val="Compact"/>
            </w:pPr>
            <w:r>
              <w:t xml:space="preserve">08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Wearing Instructions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TOUCH CONTROL INSTRUCTIONS</w:t>
            </w:r>
          </w:p>
        </w:tc>
        <w:tc>
          <w:tcPr/>
          <w:p>
            <w:pPr>
              <w:pStyle w:val="Compact"/>
            </w:pPr>
            <w:r>
              <w:t xml:space="preserve">13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Audio Control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Call Control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CHARGING</w:t>
            </w:r>
          </w:p>
        </w:tc>
        <w:tc>
          <w:tcPr/>
          <w:p>
            <w:pPr>
              <w:pStyle w:val="Compact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Power On/Off, and Standby Mode</w:t>
            </w:r>
          </w:p>
        </w:tc>
        <w:tc>
          <w:tcPr/>
          <w:p>
            <w:pPr>
              <w:pStyle w:val="Compact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Charging the Earbuds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Charging the Charging Case</w:t>
            </w:r>
          </w:p>
        </w:tc>
        <w:tc>
          <w:tcPr/>
          <w:p>
            <w:pPr>
              <w:pStyle w:val="Compact"/>
            </w:pPr>
            <w:r>
              <w:t xml:space="preserve">21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CHARGING CASE INDICATOR</w:t>
            </w:r>
          </w:p>
        </w:tc>
        <w:tc>
          <w:tcPr/>
          <w:p>
            <w:pPr>
              <w:pStyle w:val="Compac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SHOKZ APP FUNCTIONS</w:t>
            </w:r>
          </w:p>
        </w:tc>
        <w:tc>
          <w:tcPr/>
          <w:p>
            <w:pPr>
              <w:pStyle w:val="Compact"/>
            </w:pPr>
            <w:r>
              <w:t xml:space="preserve">27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Dolby Audio</w:t>
            </w:r>
          </w:p>
        </w:tc>
        <w:tc>
          <w:tcPr/>
          <w:p>
            <w:pPr>
              <w:pStyle w:val="Compact"/>
            </w:pPr>
            <w:r>
              <w:t xml:space="preserve">28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 Adjustments</w:t>
            </w:r>
          </w:p>
        </w:tc>
        <w:tc>
          <w:tcPr/>
          <w:p>
            <w:pPr>
              <w:pStyle w:val="Compact"/>
            </w:pPr>
            <w:r>
              <w:t xml:space="preserve">29</w:t>
            </w:r>
          </w:p>
        </w:tc>
      </w:tr>
      <w:tr>
        <w:tc>
          <w:tcPr/>
          <w:p>
            <w:pPr>
              <w:pStyle w:val="Compact"/>
            </w:pPr>
            <w:r>
              <w:t xml:space="preserve">MultiPoint Pairing</w:t>
            </w:r>
          </w:p>
        </w:tc>
        <w:tc>
          <w:tcPr/>
          <w:p>
            <w:pPr>
              <w:pStyle w:val="Compact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Interchangeable Left/Right Earbud</w:t>
            </w:r>
          </w:p>
        </w:tc>
        <w:tc>
          <w:tcPr/>
          <w:p>
            <w:pPr>
              <w:pStyle w:val="Compact"/>
            </w:pPr>
            <w:r>
              <w:t xml:space="preserve">32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Wear Detection</w:t>
            </w:r>
          </w:p>
        </w:tc>
        <w:tc>
          <w:tcPr/>
          <w:p>
            <w:pPr>
              <w:pStyle w:val="Compact"/>
            </w:pPr>
            <w:r>
              <w:t xml:space="preserve">33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Adjusting the Volume of the Prompt Sounds</w:t>
            </w:r>
          </w:p>
        </w:tc>
        <w:tc>
          <w:tcPr/>
          <w:p>
            <w:pPr>
              <w:pStyle w:val="Compact"/>
            </w:pPr>
            <w:r>
              <w:t xml:space="preserve">32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Auto Reconnect</w:t>
            </w:r>
          </w:p>
        </w:tc>
        <w:tc>
          <w:tcPr/>
          <w:p>
            <w:pPr>
              <w:pStyle w:val="Compact"/>
            </w:pPr>
            <w:r>
              <w:t xml:space="preserve">33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Find My Earbuds</w:t>
            </w:r>
          </w:p>
        </w:tc>
        <w:tc>
          <w:tcPr/>
          <w:p>
            <w:pPr>
              <w:pStyle w:val="Compact"/>
            </w:pPr>
            <w:r>
              <w:t xml:space="preserve">34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Resetting the Earbuds</w:t>
            </w:r>
          </w:p>
        </w:tc>
        <w:tc>
          <w:tcPr/>
          <w:p>
            <w:pPr>
              <w:pStyle w:val="Compact"/>
            </w:pPr>
            <w:r>
              <w:t xml:space="preserve">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CLEANING &amp; MAINTENANCE</w:t>
            </w:r>
          </w:p>
        </w:tc>
        <w:tc>
          <w:tcPr/>
          <w:p>
            <w:pPr>
              <w:pStyle w:val="Compact"/>
            </w:pPr>
            <w:r>
              <w:t xml:space="preserve">36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Cleaning</w:t>
            </w:r>
          </w:p>
        </w:tc>
        <w:tc>
          <w:tcPr/>
          <w:p>
            <w:pPr>
              <w:pStyle w:val="Compact"/>
            </w:pPr>
            <w:r>
              <w:t xml:space="preserve">37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 Rating</w:t>
            </w:r>
          </w:p>
        </w:tc>
        <w:tc>
          <w:tcPr/>
          <w:p>
            <w:pPr>
              <w:pStyle w:val="Compact"/>
            </w:pPr>
            <w:r>
              <w:t xml:space="preserve">38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Storage and Maintenance</w:t>
            </w:r>
          </w:p>
        </w:tc>
        <w:tc>
          <w:tcPr/>
          <w:p>
            <w:pPr>
              <w:pStyle w:val="Compact"/>
            </w:pPr>
            <w:r>
              <w:t xml:space="preserve">39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LEGAL AND REGULATORY INFORMATION</w:t>
            </w:r>
          </w:p>
        </w:tc>
        <w:tc>
          <w:tcPr/>
          <w:p>
            <w:pPr>
              <w:pStyle w:val="Compac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AFTER-SALES SERVICE</w:t>
            </w:r>
          </w:p>
        </w:tc>
        <w:tc>
          <w:tcPr/>
          <w:p>
            <w:pPr>
              <w:pStyle w:val="Compact"/>
            </w:pPr>
            <w:r>
              <w:t xml:space="preserve">44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Serial Number Location</w:t>
            </w:r>
          </w:p>
        </w:tc>
        <w:tc>
          <w:tcPr/>
          <w:p>
            <w:pPr>
              <w:pStyle w:val="Compact"/>
            </w:pPr>
            <w:r>
              <w:t xml:space="preserve">45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Warranty</w:t>
            </w:r>
          </w:p>
        </w:tc>
        <w:tc>
          <w:tcPr/>
          <w:p>
            <w:pPr>
              <w:pStyle w:val="Compact"/>
            </w:pPr>
            <w:r>
              <w:t xml:space="preserve">46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1"/>
    <w:bookmarkStart w:id="12" w:name="whats-in-the-box-page-03"/>
    <w:p>
      <w:pPr>
        <w:pStyle w:val="Heading2"/>
      </w:pPr>
      <w:r>
        <w:t xml:space="preserve">📦 What's in the Box (Page 03)</w:t>
      </w:r>
    </w:p>
    <w:p>
      <w:pPr>
        <w:pStyle w:val="FirstParagraph"/>
      </w:pPr>
      <w:r>
        <w:t xml:space="preserve">The box contains the following items:</w:t>
      </w:r>
    </w:p>
    <w:p>
      <w:pPr>
        <w:pStyle w:val="Compact"/>
        <w:numPr>
          <w:ilvl w:val="0"/>
          <w:numId w:val="1002"/>
        </w:numPr>
      </w:pPr>
      <w:r>
        <w:t xml:space="preserve">OpenDots ONE True Wireless Earbuds (2 units)</w:t>
      </w:r>
    </w:p>
    <w:p>
      <w:pPr>
        <w:pStyle w:val="Compact"/>
        <w:numPr>
          <w:ilvl w:val="0"/>
          <w:numId w:val="1002"/>
        </w:numPr>
      </w:pPr>
      <w:r>
        <w:t xml:space="preserve">OpenDots ONE Charging Case (1 unit)</w:t>
      </w:r>
    </w:p>
    <w:p>
      <w:pPr>
        <w:pStyle w:val="Compact"/>
        <w:numPr>
          <w:ilvl w:val="0"/>
          <w:numId w:val="1002"/>
        </w:numPr>
      </w:pPr>
      <w:r>
        <w:t xml:space="preserve">USB-C Charging Cable (1 unit)</w:t>
      </w:r>
    </w:p>
    <w:p>
      <w:pPr>
        <w:pStyle w:val="Compact"/>
        <w:numPr>
          <w:ilvl w:val="0"/>
          <w:numId w:val="1002"/>
        </w:numPr>
      </w:pPr>
      <w:r>
        <w:t xml:space="preserve">User Guide, Legal Statement, App Card, and Warranty Card</w:t>
      </w:r>
    </w:p>
    <w:p>
      <w:pPr>
        <w:pStyle w:val="FirstParagraph"/>
      </w:pPr>
      <w:r>
        <w:rPr>
          <w:b/>
          <w:bCs/>
        </w:rPr>
        <w:t xml:space="preserve">Note</w:t>
      </w:r>
      <w:r>
        <w:t xml:space="preserve">: If any items are missing or damaged, do not use the product. Contact your dealer or Shokz immediately (Refer to page 46: After-Sales Service).</w:t>
      </w:r>
    </w:p>
    <w:p>
      <w:r>
        <w:pict>
          <v:rect style="width:0;height:1.5pt" o:hralign="center" o:hrstd="t" o:hr="t"/>
        </w:pict>
      </w:r>
    </w:p>
    <w:bookmarkEnd w:id="12"/>
    <w:bookmarkStart w:id="17" w:name="wear-and-use-page-05"/>
    <w:p>
      <w:pPr>
        <w:pStyle w:val="Heading2"/>
      </w:pPr>
      <w:r>
        <w:t xml:space="preserve">👂 Wear and Use (Page 05)</w:t>
      </w:r>
    </w:p>
    <w:bookmarkStart w:id="13" w:name="earbud-diagram-page-06"/>
    <w:p>
      <w:pPr>
        <w:pStyle w:val="Heading3"/>
      </w:pPr>
      <w:r>
        <w:t xml:space="preserve">Earbud Diagram (Page 06)</w:t>
      </w:r>
    </w:p>
    <w:p>
      <w:pPr>
        <w:pStyle w:val="FirstParagraph"/>
      </w:pPr>
      <w:r>
        <w:t xml:space="preserve">The earbuds feature an</w:t>
      </w:r>
      <w:r>
        <w:t xml:space="preserve"> </w:t>
      </w:r>
      <w:r>
        <w:rPr>
          <w:b/>
          <w:bCs/>
        </w:rPr>
        <w:t xml:space="preserve">open-ear design</w:t>
      </w:r>
      <w:r>
        <w:t xml:space="preserve"> </w:t>
      </w:r>
      <w:r>
        <w:t xml:space="preserve">and do not need to be inserted into the ear canal. They are not left/right specific and automatically adjust based on how they are worn.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JointArc</w:t>
      </w:r>
      <w:r>
        <w:t xml:space="preserve">: The flexible connector.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Battery compartment</w:t>
      </w:r>
      <w:r>
        <w:t xml:space="preserve">: The cylindrical part behind the ear.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Speaker</w:t>
      </w:r>
      <w:r>
        <w:t xml:space="preserve">: The round part resting against the inner ridge of the ear.</w:t>
      </w:r>
    </w:p>
    <w:bookmarkEnd w:id="13"/>
    <w:bookmarkStart w:id="14" w:name="charging-case-page-07"/>
    <w:p>
      <w:pPr>
        <w:pStyle w:val="Heading3"/>
      </w:pPr>
      <w:r>
        <w:t xml:space="preserve">Charging Case (Page 07)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Charging Case Button</w:t>
      </w:r>
      <w:r>
        <w:t xml:space="preserve">: Located inside the lid.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Charging Case Indicator LED</w:t>
      </w:r>
      <w:r>
        <w:t xml:space="preserve">: Located near the button.</w:t>
      </w:r>
    </w:p>
    <w:bookmarkEnd w:id="14"/>
    <w:bookmarkStart w:id="15" w:name="X5825de9368330d816ddea8fd51259b0ff5f3fd2"/>
    <w:p>
      <w:pPr>
        <w:pStyle w:val="Heading3"/>
      </w:pPr>
      <w:r>
        <w:t xml:space="preserve">Bluetooth Pairing Instructions (Page 08-09)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First-time use</w:t>
      </w:r>
      <w:r>
        <w:t xml:space="preserve">: Open the charging case. The earbuds automatically enter pairing mode (indicator flashes orange and green).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Subsequent pairings</w:t>
      </w:r>
      <w:r>
        <w:t xml:space="preserve">: Place both earbuds in the case, keep the lid open, and hold the</w:t>
      </w:r>
      <w:r>
        <w:t xml:space="preserve"> </w:t>
      </w:r>
      <w:r>
        <w:rPr>
          <w:b/>
          <w:bCs/>
        </w:rPr>
        <w:t xml:space="preserve">function button for 3 seconds</w:t>
      </w:r>
      <w:r>
        <w:t xml:space="preserve"> </w:t>
      </w:r>
      <w:r>
        <w:t xml:space="preserve">until the light flashes orange and green.</w:t>
      </w:r>
    </w:p>
    <w:p>
      <w:pPr>
        <w:pStyle w:val="Compact"/>
        <w:numPr>
          <w:ilvl w:val="0"/>
          <w:numId w:val="1005"/>
        </w:numPr>
      </w:pPr>
      <w:r>
        <w:t xml:space="preserve">Select</w:t>
      </w:r>
      <w:r>
        <w:t xml:space="preserve"> </w:t>
      </w:r>
      <w:r>
        <w:rPr>
          <w:b/>
          <w:bCs/>
        </w:rPr>
        <w:t xml:space="preserve">"OpenDots ONE by Shokz"</w:t>
      </w:r>
      <w:r>
        <w:t xml:space="preserve"> </w:t>
      </w:r>
      <w:r>
        <w:t xml:space="preserve">in your device settings.</w:t>
      </w:r>
    </w:p>
    <w:bookmarkEnd w:id="15"/>
    <w:bookmarkStart w:id="16" w:name="wearing-instructions-page-10-12"/>
    <w:p>
      <w:pPr>
        <w:pStyle w:val="Heading3"/>
      </w:pPr>
      <w:r>
        <w:t xml:space="preserve">Wearing Instructions (Page 10-12)</w:t>
      </w:r>
    </w:p>
    <w:p>
      <w:pPr>
        <w:pStyle w:val="Compact"/>
        <w:numPr>
          <w:ilvl w:val="0"/>
          <w:numId w:val="1006"/>
        </w:numPr>
      </w:pPr>
      <w:r>
        <w:t xml:space="preserve">Pinch the</w:t>
      </w:r>
      <w:r>
        <w:t xml:space="preserve"> </w:t>
      </w:r>
      <w:r>
        <w:rPr>
          <w:b/>
          <w:bCs/>
        </w:rPr>
        <w:t xml:space="preserve">JointArc</w:t>
      </w:r>
      <w:r>
        <w:t xml:space="preserve"> </w:t>
      </w:r>
      <w:r>
        <w:t xml:space="preserve">and raise it toward your ear.</w:t>
      </w:r>
    </w:p>
    <w:p>
      <w:pPr>
        <w:pStyle w:val="Compact"/>
        <w:numPr>
          <w:ilvl w:val="0"/>
          <w:numId w:val="1006"/>
        </w:numPr>
      </w:pPr>
      <w:r>
        <w:t xml:space="preserve">Place the</w:t>
      </w:r>
      <w:r>
        <w:t xml:space="preserve"> </w:t>
      </w:r>
      <w:r>
        <w:rPr>
          <w:b/>
          <w:bCs/>
        </w:rPr>
        <w:t xml:space="preserve">speaker</w:t>
      </w:r>
      <w:r>
        <w:t xml:space="preserve"> </w:t>
      </w:r>
      <w:r>
        <w:t xml:space="preserve">against the inner ridge and the</w:t>
      </w:r>
      <w:r>
        <w:t xml:space="preserve"> </w:t>
      </w:r>
      <w:r>
        <w:rPr>
          <w:b/>
          <w:bCs/>
        </w:rPr>
        <w:t xml:space="preserve">battery compartment</w:t>
      </w:r>
      <w:r>
        <w:t xml:space="preserve"> </w:t>
      </w:r>
      <w:r>
        <w:t xml:space="preserve">behind the ear.</w:t>
      </w:r>
    </w:p>
    <w:p>
      <w:pPr>
        <w:pStyle w:val="Compact"/>
        <w:numPr>
          <w:ilvl w:val="0"/>
          <w:numId w:val="1006"/>
        </w:numPr>
      </w:pPr>
      <w:r>
        <w:t xml:space="preserve">Adjust for a secure fit (recommended angle is 5° to 10° relative to the ground).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20" w:name="touch-control-instructions-page-13"/>
    <w:p>
      <w:pPr>
        <w:pStyle w:val="Heading2"/>
      </w:pPr>
      <w:r>
        <w:t xml:space="preserve">👆 Touch Control Instructions (Page 13)</w:t>
      </w:r>
    </w:p>
    <w:p>
      <w:pPr>
        <w:pStyle w:val="FirstParagraph"/>
      </w:pPr>
      <w:r>
        <w:t xml:space="preserve">Controls are performed via a</w:t>
      </w:r>
      <w:r>
        <w:t xml:space="preserve"> </w:t>
      </w:r>
      <w:r>
        <w:rPr>
          <w:b/>
          <w:bCs/>
        </w:rPr>
        <w:t xml:space="preserve">Single-finger tap</w:t>
      </w:r>
      <w:r>
        <w:t xml:space="preserve"> </w:t>
      </w:r>
      <w:r>
        <w:t xml:space="preserve">on the JointArc or a</w:t>
      </w:r>
      <w:r>
        <w:t xml:space="preserve"> </w:t>
      </w:r>
      <w:r>
        <w:rPr>
          <w:b/>
          <w:bCs/>
        </w:rPr>
        <w:t xml:space="preserve">Two-finger pinch</w:t>
      </w:r>
      <w:r>
        <w:t xml:space="preserve"> </w:t>
      </w:r>
      <w:r>
        <w:t xml:space="preserve">on the battery compartment.</w:t>
      </w:r>
    </w:p>
    <w:bookmarkStart w:id="18" w:name="audio-control-page-15"/>
    <w:p>
      <w:pPr>
        <w:pStyle w:val="Heading3"/>
      </w:pPr>
      <w:r>
        <w:t xml:space="preserve">Audio Control (Page 15)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Function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Play/Pause</w:t>
            </w:r>
          </w:p>
        </w:tc>
        <w:tc>
          <w:tcPr/>
          <w:p>
            <w:pPr>
              <w:pStyle w:val="Compact"/>
            </w:pPr>
            <w:r>
              <w:t xml:space="preserve">Tap 2 times OR Pinch 2 times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Volume +</w:t>
            </w:r>
          </w:p>
        </w:tc>
        <w:tc>
          <w:tcPr/>
          <w:p>
            <w:pPr>
              <w:pStyle w:val="Compact"/>
            </w:pPr>
            <w:r>
              <w:t xml:space="preserve">Pinch and hold</w:t>
            </w:r>
            <w:r>
              <w:t xml:space="preserve"> </w:t>
            </w:r>
            <w:r>
              <w:rPr>
                <w:b/>
                <w:bCs/>
              </w:rPr>
              <w:t xml:space="preserve">right</w:t>
            </w:r>
            <w:r>
              <w:t xml:space="preserve"> </w:t>
            </w:r>
            <w:r>
              <w:t xml:space="preserve">earbud (2s)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Volume -</w:t>
            </w:r>
          </w:p>
        </w:tc>
        <w:tc>
          <w:tcPr/>
          <w:p>
            <w:pPr>
              <w:pStyle w:val="Compact"/>
            </w:pPr>
            <w:r>
              <w:t xml:space="preserve">Pinch and hold</w:t>
            </w:r>
            <w:r>
              <w:t xml:space="preserve"> </w:t>
            </w:r>
            <w:r>
              <w:rPr>
                <w:b/>
                <w:bCs/>
              </w:rPr>
              <w:t xml:space="preserve">left</w:t>
            </w:r>
            <w:r>
              <w:t xml:space="preserve"> </w:t>
            </w:r>
            <w:r>
              <w:t xml:space="preserve">earbud (2s)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Continuous Volume</w:t>
            </w:r>
          </w:p>
        </w:tc>
        <w:tc>
          <w:tcPr/>
          <w:p>
            <w:pPr>
              <w:pStyle w:val="Compact"/>
            </w:pPr>
            <w:r>
              <w:t xml:space="preserve">Hold the pinch until desired volume is reached</w:t>
            </w:r>
          </w:p>
        </w:tc>
      </w:tr>
    </w:tbl>
    <w:bookmarkEnd w:id="18"/>
    <w:bookmarkStart w:id="19" w:name="call-control-page-16"/>
    <w:p>
      <w:pPr>
        <w:pStyle w:val="Heading3"/>
      </w:pPr>
      <w:r>
        <w:t xml:space="preserve">Call Control (Page 16)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Function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Answer/Hang up</w:t>
            </w:r>
          </w:p>
        </w:tc>
        <w:tc>
          <w:tcPr/>
          <w:p>
            <w:pPr>
              <w:pStyle w:val="Compact"/>
            </w:pPr>
            <w:r>
              <w:t xml:space="preserve">Tap 2 times OR Pinch 2 times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Reject a call</w:t>
            </w:r>
          </w:p>
        </w:tc>
        <w:tc>
          <w:tcPr/>
          <w:p>
            <w:pPr>
              <w:pStyle w:val="Compact"/>
            </w:pPr>
            <w:r>
              <w:t xml:space="preserve">Pinch for 2 seconds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9"/>
    <w:bookmarkEnd w:id="20"/>
    <w:bookmarkStart w:id="23" w:name="charging-page-17"/>
    <w:p>
      <w:pPr>
        <w:pStyle w:val="Heading2"/>
      </w:pPr>
      <w:r>
        <w:t xml:space="preserve">🔋 Charging (Page 17)</w:t>
      </w:r>
    </w:p>
    <w:bookmarkStart w:id="21" w:name="power-onoff-and-standby-page-18"/>
    <w:p>
      <w:pPr>
        <w:pStyle w:val="Heading3"/>
      </w:pPr>
      <w:r>
        <w:t xml:space="preserve">Power On/Off, and Standby (Page 18)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Power On</w:t>
      </w:r>
      <w:r>
        <w:t xml:space="preserve">: Open the case.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Power Off</w:t>
      </w:r>
      <w:r>
        <w:t xml:space="preserve">: Place earbuds in the case and close the lid.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Standby</w:t>
      </w:r>
      <w:r>
        <w:t xml:space="preserve">: After 3 minutes of disconnection, earbuds enter standby to save battery.</w:t>
      </w:r>
    </w:p>
    <w:bookmarkEnd w:id="21"/>
    <w:bookmarkStart w:id="22" w:name="charging-page-20-21"/>
    <w:p>
      <w:pPr>
        <w:pStyle w:val="Heading3"/>
      </w:pPr>
      <w:r>
        <w:t xml:space="preserve">Charging (Page 20-21)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Earbuds</w:t>
      </w:r>
      <w:r>
        <w:t xml:space="preserve">: Fully charged in 40 minutes inside the case.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Cable Charging</w:t>
      </w:r>
      <w:r>
        <w:t xml:space="preserve">: Connect USB-C. Fully charged in 2 hours.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Wireless Charging</w:t>
      </w:r>
      <w:r>
        <w:t xml:space="preserve">: Place case centered on a Qi-charger. Fully charged in 3 hours.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4" w:name="charging-case-indicator-page-25-26"/>
    <w:p>
      <w:pPr>
        <w:pStyle w:val="Heading2"/>
      </w:pPr>
      <w:r>
        <w:t xml:space="preserve">💡 Charging Case Indicator (Page 25-26)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Scenario</w:t>
            </w:r>
          </w:p>
        </w:tc>
        <w:tc>
          <w:tcPr/>
          <w:p>
            <w:pPr>
              <w:pStyle w:val="Compact"/>
            </w:pPr>
            <w:r>
              <w:t xml:space="preserve">LED Color</w:t>
            </w:r>
          </w:p>
        </w:tc>
        <w:tc>
          <w:tcPr/>
          <w:p>
            <w:pPr>
              <w:pStyle w:val="Compact"/>
            </w:pPr>
            <w:r>
              <w:t xml:space="preserve">Battery Level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Opening Case (Earbuds inside)</w:t>
            </w:r>
          </w:p>
        </w:tc>
        <w:tc>
          <w:tcPr/>
          <w:p>
            <w:pPr>
              <w:pStyle w:val="Compact"/>
            </w:pPr>
            <w:r>
              <w:t xml:space="preserve">Green</w:t>
            </w:r>
          </w:p>
        </w:tc>
        <w:tc>
          <w:tcPr/>
          <w:p>
            <w:pPr>
              <w:pStyle w:val="Compact"/>
            </w:pPr>
            <w:r>
              <w:t xml:space="preserve">Above 50%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Opening Case (Earbuds inside)</w:t>
            </w:r>
          </w:p>
        </w:tc>
        <w:tc>
          <w:tcPr/>
          <w:p>
            <w:pPr>
              <w:pStyle w:val="Compact"/>
            </w:pPr>
            <w:r>
              <w:t xml:space="preserve">Orange</w:t>
            </w:r>
          </w:p>
        </w:tc>
        <w:tc>
          <w:tcPr/>
          <w:p>
            <w:pPr>
              <w:pStyle w:val="Compact"/>
            </w:pPr>
            <w:r>
              <w:t xml:space="preserve">Below 50%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Charging Case (Plugged in)</w:t>
            </w:r>
          </w:p>
        </w:tc>
        <w:tc>
          <w:tcPr/>
          <w:p>
            <w:pPr>
              <w:pStyle w:val="Compact"/>
            </w:pPr>
            <w:r>
              <w:t xml:space="preserve">Orange</w:t>
            </w:r>
          </w:p>
        </w:tc>
        <w:tc>
          <w:tcPr/>
          <w:p>
            <w:pPr>
              <w:pStyle w:val="Compact"/>
            </w:pPr>
            <w:r>
              <w:t xml:space="preserve">Charging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Charging Case (Plugged in)</w:t>
            </w:r>
          </w:p>
        </w:tc>
        <w:tc>
          <w:tcPr/>
          <w:p>
            <w:pPr>
              <w:pStyle w:val="Compact"/>
            </w:pPr>
            <w:r>
              <w:t xml:space="preserve">Green</w:t>
            </w:r>
          </w:p>
        </w:tc>
        <w:tc>
          <w:tcPr/>
          <w:p>
            <w:pPr>
              <w:pStyle w:val="Compact"/>
            </w:pPr>
            <w:r>
              <w:t xml:space="preserve">Charging Complete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Pairing Mode</w:t>
            </w:r>
          </w:p>
        </w:tc>
        <w:tc>
          <w:tcPr/>
          <w:p>
            <w:pPr>
              <w:pStyle w:val="Compact"/>
            </w:pPr>
            <w:r>
              <w:t xml:space="preserve">Orange &amp; Green</w:t>
            </w:r>
          </w:p>
        </w:tc>
        <w:tc>
          <w:tcPr/>
          <w:p>
            <w:pPr>
              <w:pStyle w:val="Compact"/>
            </w:pPr>
            <w:r>
              <w:t xml:space="preserve">Flashing Alternately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Factory Reset</w:t>
            </w:r>
          </w:p>
        </w:tc>
        <w:tc>
          <w:tcPr/>
          <w:p>
            <w:pPr>
              <w:pStyle w:val="Compact"/>
            </w:pPr>
            <w:r>
              <w:t xml:space="preserve">Orange</w:t>
            </w:r>
          </w:p>
        </w:tc>
        <w:tc>
          <w:tcPr/>
          <w:p>
            <w:pPr>
              <w:pStyle w:val="Compact"/>
            </w:pPr>
            <w:r>
              <w:t xml:space="preserve">Flashing for 5 seconds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4"/>
    <w:bookmarkStart w:id="28" w:name="other-shokz-app-functions-page-27-36"/>
    <w:p>
      <w:pPr>
        <w:pStyle w:val="Heading2"/>
      </w:pPr>
      <w:r>
        <w:t xml:space="preserve">⚙️ Other Shokz App Functions (Page 27-36)</w:t>
      </w:r>
    </w:p>
    <w:bookmarkStart w:id="25" w:name="interchangeable-leftright-earbud-page-32"/>
    <w:p>
      <w:pPr>
        <w:pStyle w:val="Heading3"/>
      </w:pPr>
      <w:r>
        <w:t xml:space="preserve">Interchangeable Left/Right Earbud (Page 32)</w:t>
      </w:r>
    </w:p>
    <w:p>
      <w:pPr>
        <w:pStyle w:val="FirstParagraph"/>
      </w:pPr>
      <w:r>
        <w:t xml:space="preserve">The earbuds automatically detect which ear they are on. This feature can be toggled in</w:t>
      </w:r>
      <w:r>
        <w:t xml:space="preserve"> </w:t>
      </w:r>
      <w:r>
        <w:rPr>
          <w:b/>
          <w:bCs/>
        </w:rPr>
        <w:t xml:space="preserve">Settings &gt; Interchangeable Left/Right Earbuds</w:t>
      </w:r>
      <w:r>
        <w:t xml:space="preserve">.</w:t>
      </w:r>
    </w:p>
    <w:bookmarkEnd w:id="25"/>
    <w:bookmarkStart w:id="26" w:name="find-my-earbuds-page-36"/>
    <w:p>
      <w:pPr>
        <w:pStyle w:val="Heading3"/>
      </w:pPr>
      <w:r>
        <w:t xml:space="preserve">Find My Earbuds (Page 36)</w:t>
      </w:r>
    </w:p>
    <w:p>
      <w:pPr>
        <w:pStyle w:val="FirstParagraph"/>
      </w:pPr>
      <w:r>
        <w:t xml:space="preserve">Select</w:t>
      </w:r>
      <w:r>
        <w:t xml:space="preserve"> </w:t>
      </w:r>
      <w:r>
        <w:rPr>
          <w:b/>
          <w:bCs/>
        </w:rPr>
        <w:t xml:space="preserve">"Ring Left Ear"</w:t>
      </w:r>
      <w:r>
        <w:t xml:space="preserve"> </w:t>
      </w:r>
      <w:r>
        <w:t xml:space="preserve">or</w:t>
      </w:r>
      <w:r>
        <w:t xml:space="preserve"> </w:t>
      </w:r>
      <w:r>
        <w:rPr>
          <w:b/>
          <w:bCs/>
        </w:rPr>
        <w:t xml:space="preserve">"Ring Right Ear"</w:t>
      </w:r>
      <w:r>
        <w:t xml:space="preserve"> </w:t>
      </w:r>
      <w:r>
        <w:t xml:space="preserve">in the app. The earbud will emit a loud sound to help you locate it.</w:t>
      </w:r>
      <w:r>
        <w:t xml:space="preserve"> </w:t>
      </w:r>
      <w:r>
        <w:rPr>
          <w:b/>
          <w:bCs/>
        </w:rPr>
        <w:t xml:space="preserve">Warning: Do not use while wearing.</w:t>
      </w:r>
    </w:p>
    <w:bookmarkEnd w:id="26"/>
    <w:bookmarkStart w:id="27" w:name="resetting-the-earbuds-page-37"/>
    <w:p>
      <w:pPr>
        <w:pStyle w:val="Heading3"/>
      </w:pPr>
      <w:r>
        <w:t xml:space="preserve">Resetting the Earbuds (Page 37)</w:t>
      </w:r>
    </w:p>
    <w:p>
      <w:pPr>
        <w:pStyle w:val="Compact"/>
        <w:numPr>
          <w:ilvl w:val="0"/>
          <w:numId w:val="1009"/>
        </w:numPr>
      </w:pPr>
      <w:r>
        <w:t xml:space="preserve">Place earbuds in the case.</w:t>
      </w:r>
    </w:p>
    <w:p>
      <w:pPr>
        <w:pStyle w:val="Compact"/>
        <w:numPr>
          <w:ilvl w:val="0"/>
          <w:numId w:val="1009"/>
        </w:numPr>
      </w:pPr>
      <w:r>
        <w:t xml:space="preserve">Hold the function button for</w:t>
      </w:r>
      <w:r>
        <w:t xml:space="preserve"> </w:t>
      </w:r>
      <w:r>
        <w:rPr>
          <w:b/>
          <w:bCs/>
        </w:rPr>
        <w:t xml:space="preserve">10 seconds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t xml:space="preserve">The orange light will flash for 5 seconds, indicating the reset is complete.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cleaning-maintenance-page-38-41"/>
    <w:p>
      <w:pPr>
        <w:pStyle w:val="Heading2"/>
      </w:pPr>
      <w:r>
        <w:t xml:space="preserve">🧼 Cleaning &amp; Maintenance (Page 38-41)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IP Rating</w:t>
      </w:r>
      <w:r>
        <w:t xml:space="preserve">: IP54 (earbuds only). Resistant to sweat and splashes, but not waterproof.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Cleaning</w:t>
      </w:r>
      <w:r>
        <w:t xml:space="preserve">: Wipe with a soft, dry cloth. Clean the earbud mesh gently with a dry cotton swab.</w:t>
      </w:r>
    </w:p>
    <w:p>
      <w:r>
        <w:pict>
          <v:rect style="width:0;height:1.5pt" o:hralign="center" o:hrstd="t" o:hr="t"/>
        </w:pict>
      </w:r>
    </w:p>
    <w:bookmarkEnd w:id="29"/>
    <w:bookmarkStart w:id="31" w:name="legal-and-after-sales-page-43-47"/>
    <w:p>
      <w:pPr>
        <w:pStyle w:val="Heading2"/>
      </w:pPr>
      <w:r>
        <w:t xml:space="preserve">📜 Legal and After-Sales (Page 43-47)</w:t>
      </w:r>
    </w:p>
    <w:p>
      <w:pPr>
        <w:pStyle w:val="FirstParagraph"/>
      </w:pPr>
      <w:r>
        <w:rPr>
          <w:b/>
          <w:bCs/>
        </w:rPr>
        <w:t xml:space="preserve">Serial Number</w:t>
      </w:r>
      <w:r>
        <w:t xml:space="preserve">: Located on the box barcode, the warranty card, and inside the charging case lid.</w:t>
      </w:r>
    </w:p>
    <w:p>
      <w:pPr>
        <w:pStyle w:val="BodyText"/>
      </w:pPr>
      <w:r>
        <w:rPr>
          <w:b/>
          <w:bCs/>
        </w:rPr>
        <w:t xml:space="preserve">Warranty</w:t>
      </w:r>
      <w:r>
        <w:t xml:space="preserve">: Shokz provides a</w:t>
      </w:r>
      <w:r>
        <w:t xml:space="preserve"> </w:t>
      </w:r>
      <w:r>
        <w:rPr>
          <w:b/>
          <w:bCs/>
        </w:rPr>
        <w:t xml:space="preserve">24-month limited warranty</w:t>
      </w:r>
      <w:r>
        <w:t xml:space="preserve">. Visit</w:t>
      </w:r>
      <w:r>
        <w:t xml:space="preserve"> </w:t>
      </w:r>
      <w:hyperlink r:id="rId30">
        <w:r>
          <w:rPr>
            <w:rStyle w:val="Hyperlink"/>
          </w:rPr>
          <w:t xml:space="preserve">shokz.com/pages/warranty-return</w:t>
        </w:r>
      </w:hyperlink>
      <w:r>
        <w:t xml:space="preserve"> </w:t>
      </w:r>
      <w:r>
        <w:t xml:space="preserve">for details.</w:t>
      </w:r>
    </w:p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30" Target="https://shokz.com/pages/warranty-return" TargetMode="External" /><Relationship Type="http://schemas.openxmlformats.org/officeDocument/2006/relationships/hyperlink" Id="rId9" Target="https://userguide.shokz.net/opendotson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s://shokz.com/pages/warranty-return" TargetMode="External" /><Relationship Type="http://schemas.openxmlformats.org/officeDocument/2006/relationships/hyperlink" Id="rId9" Target="https://userguide.shokz.net/opendotson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SHOKZ OPENDOTS ONE User Guide (SHOKZ E310)</dc:title>
  <dc:creator/>
  <dc:language>en</dc:language>
  <cp:keywords/>
  <dcterms:created xsi:type="dcterms:W3CDTF">2025-12-30T22:25:47Z</dcterms:created>
  <dcterms:modified xsi:type="dcterms:W3CDTF">2025-12-30T22:25:47Z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